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Kaufman/Goun Trail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General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Total Distance: 1.53 miles</w:t>
      </w:r>
    </w:p>
    <w:p w:rsidR="00000000" w:rsidDel="00000000" w:rsidP="00000000" w:rsidRDefault="00000000" w:rsidRPr="00000000">
      <w:pPr>
        <w:contextualSpacing w:val="0"/>
      </w:pPr>
      <w:r w:rsidDel="00000000" w:rsidR="00000000" w:rsidRPr="00000000">
        <w:rPr>
          <w:rtl w:val="0"/>
        </w:rPr>
        <w:t xml:space="preserve">Cleared Width: 6 feet</w:t>
      </w:r>
    </w:p>
    <w:p w:rsidR="00000000" w:rsidDel="00000000" w:rsidP="00000000" w:rsidRDefault="00000000" w:rsidRPr="00000000">
      <w:pPr>
        <w:contextualSpacing w:val="0"/>
      </w:pPr>
      <w:r w:rsidDel="00000000" w:rsidR="00000000" w:rsidRPr="00000000">
        <w:rPr>
          <w:rtl w:val="0"/>
        </w:rPr>
        <w:t xml:space="preserve">Tread Width: 6 feet</w:t>
      </w:r>
    </w:p>
    <w:p w:rsidR="00000000" w:rsidDel="00000000" w:rsidP="00000000" w:rsidRDefault="00000000" w:rsidRPr="00000000">
      <w:pPr>
        <w:contextualSpacing w:val="0"/>
      </w:pPr>
      <w:r w:rsidDel="00000000" w:rsidR="00000000" w:rsidRPr="00000000">
        <w:rPr>
          <w:rtl w:val="0"/>
        </w:rPr>
        <w:t xml:space="preserve">Terrain: Smooth</w:t>
      </w:r>
    </w:p>
    <w:p w:rsidR="00000000" w:rsidDel="00000000" w:rsidP="00000000" w:rsidRDefault="00000000" w:rsidRPr="00000000">
      <w:pPr>
        <w:contextualSpacing w:val="0"/>
      </w:pPr>
      <w:r w:rsidDel="00000000" w:rsidR="00000000" w:rsidRPr="00000000">
        <w:rPr>
          <w:rtl w:val="0"/>
        </w:rPr>
        <w:t xml:space="preserve">Grade: Mostly flat with some steep sections</w:t>
      </w:r>
    </w:p>
    <w:p w:rsidR="00000000" w:rsidDel="00000000" w:rsidP="00000000" w:rsidRDefault="00000000" w:rsidRPr="00000000">
      <w:pPr>
        <w:contextualSpacing w:val="0"/>
      </w:pPr>
      <w:r w:rsidDel="00000000" w:rsidR="00000000" w:rsidRPr="00000000">
        <w:rPr>
          <w:rtl w:val="0"/>
        </w:rPr>
        <w:t xml:space="preserve">Uses: Non-Motorized travel, closed to horses and pedal bikes in muddy season,</w:t>
      </w:r>
    </w:p>
    <w:p w:rsidR="00000000" w:rsidDel="00000000" w:rsidP="00000000" w:rsidRDefault="00000000" w:rsidRPr="00000000">
      <w:pPr>
        <w:contextualSpacing w:val="0"/>
      </w:pPr>
      <w:r w:rsidDel="00000000" w:rsidR="00000000" w:rsidRPr="00000000">
        <w:rPr>
          <w:rtl w:val="0"/>
        </w:rPr>
        <w:t xml:space="preserve">(alt users to stay off winter ski tracks)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Description</w:t>
      </w:r>
    </w:p>
    <w:p w:rsidR="00000000" w:rsidDel="00000000" w:rsidP="00000000" w:rsidRDefault="00000000" w:rsidRPr="00000000">
      <w:pPr>
        <w:ind w:firstLine="720"/>
        <w:contextualSpacing w:val="0"/>
      </w:pPr>
      <w:r w:rsidDel="00000000" w:rsidR="00000000" w:rsidRPr="00000000">
        <w:rPr>
          <w:rtl w:val="0"/>
        </w:rPr>
        <w:t xml:space="preserve">This trail is a fairly flat and smooth, with few rocks or roots.  The trail is well maintained and easy to follow.  The main concern if you’re planning on hiking this trail is that there are a number of loops which can make it hard to figure out where you are.  Also, the trailhead can be hard to find.  The best way to find it is to look for the “No Vehicles” sign which is white and nailed up high on a tree. There are no motorized vehicles allowed at any time on this trail.  As far as non-motorized vehicles skiing, biking, and horses are allowed, but bicycles and horses are not allowed during the muddy season.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Directions to Trail</w:t>
      </w:r>
    </w:p>
    <w:p w:rsidR="00000000" w:rsidDel="00000000" w:rsidP="00000000" w:rsidRDefault="00000000" w:rsidRPr="00000000">
      <w:pPr>
        <w:ind w:firstLine="720"/>
        <w:contextualSpacing w:val="0"/>
      </w:pPr>
      <w:r w:rsidDel="00000000" w:rsidR="00000000" w:rsidRPr="00000000">
        <w:rPr>
          <w:rtl w:val="0"/>
        </w:rPr>
        <w:t xml:space="preserve">The trailhead is off of a dirt road which is a continuation of Old Gordon Rd.  The dirt road has a blue Class VI sign at the end.  Walk down the dirt road for about 0.3 miles.  At 0.17 miles, a private driveway branched off to the left.  Continue straight on the Class VI road for another .2 miles to the trailhead.  A white sign that says “No Vehicles” is visible on the left hand side of the road.  Something to note is that after you pass the driveway, the Class VI road also becomes a Class A trail which leads to Crawley Falls Rd.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0"/>
        <w:contextualSpacing w:val="0"/>
        <w:jc w:val="center"/>
      </w:pPr>
      <w:r w:rsidDel="00000000" w:rsidR="00000000" w:rsidRPr="00000000">
        <w:rPr>
          <w:b w:val="1"/>
          <w:rtl w:val="0"/>
        </w:rPr>
        <w:t xml:space="preserve">Trail Details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A to B:  This section of the trail follows a Class VI road which eventually transitions to a Class A trail.  At about 900’ from the start of the class VI road the trail splits.  A private drive branches to the left and the Class A trail continues straight ahead.  650’ down the trail, a white “No Vehicles” sign marks the trailhead.</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B to D:  This portion of the trail splits at about 200’.  Follow the fork to the right - away from the house.  Returning, follow the blue and white blazes, again, away from the house.</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M to K and L to K:  Elevation gains/losses.</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L to K:  Travelling from L to K, the trail forks about 300’ from L.  Stay to the right.  The other path dead ends at a stonewall in about 350’.</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K to J:  Small stream crossing at base of hill.</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I to D:  Runs along a fenced horse pasture before turning back into the woods.  Fence is electrified.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